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E1" w:rsidRPr="00F07D20" w:rsidRDefault="00B45E81" w:rsidP="005C0468">
      <w:pPr>
        <w:tabs>
          <w:tab w:val="left" w:pos="360"/>
        </w:tabs>
        <w:autoSpaceDE w:val="0"/>
        <w:autoSpaceDN w:val="0"/>
        <w:adjustRightInd w:val="0"/>
        <w:ind w:left="450" w:right="99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>Transformations</w:t>
      </w:r>
      <w:r w:rsidR="001060A7">
        <w:rPr>
          <w:b/>
          <w:sz w:val="26"/>
          <w:szCs w:val="26"/>
        </w:rPr>
        <w:t>: Rotation Notes</w:t>
      </w:r>
    </w:p>
    <w:p w:rsidR="00C71EE1" w:rsidRDefault="00C71EE1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F07D20" w:rsidRDefault="00F80E4F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</w:t>
      </w:r>
      <w:r w:rsidR="005C0468">
        <w:rPr>
          <w:b/>
          <w:color w:val="FF0000"/>
          <w:sz w:val="22"/>
          <w:szCs w:val="22"/>
        </w:rPr>
        <w:t>otation</w:t>
      </w:r>
      <w:r>
        <w:rPr>
          <w:b/>
          <w:color w:val="FF0000"/>
          <w:sz w:val="22"/>
          <w:szCs w:val="22"/>
        </w:rPr>
        <w:t>s</w:t>
      </w:r>
      <w:r w:rsidR="001060A7">
        <w:rPr>
          <w:b/>
          <w:color w:val="FF0000"/>
          <w:sz w:val="22"/>
          <w:szCs w:val="22"/>
        </w:rPr>
        <w:t>: to turn a figure about the origin on a coordinate plane</w:t>
      </w:r>
      <w:r w:rsidR="009F7FB5">
        <w:rPr>
          <w:b/>
          <w:color w:val="FF0000"/>
          <w:sz w:val="22"/>
          <w:szCs w:val="22"/>
        </w:rPr>
        <w:tab/>
      </w:r>
    </w:p>
    <w:p w:rsidR="00C71EE1" w:rsidRDefault="00C71EE1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3A41AC" w:rsidRPr="009F1856" w:rsidRDefault="003A41AC" w:rsidP="008D43DD">
      <w:pPr>
        <w:autoSpaceDE w:val="0"/>
        <w:autoSpaceDN w:val="0"/>
        <w:adjustRightInd w:val="0"/>
        <w:ind w:left="450" w:right="990" w:hanging="450"/>
        <w:rPr>
          <w:b/>
          <w:color w:val="FF0000"/>
          <w:sz w:val="22"/>
          <w:szCs w:val="22"/>
        </w:rPr>
      </w:pPr>
    </w:p>
    <w:p w:rsidR="00735A05" w:rsidRDefault="00735A05" w:rsidP="00735A05">
      <w:pPr>
        <w:ind w:right="990"/>
        <w:rPr>
          <w:b/>
          <w:sz w:val="22"/>
          <w:szCs w:val="22"/>
        </w:rPr>
      </w:pPr>
    </w:p>
    <w:p w:rsidR="005C0468" w:rsidRDefault="002960EA" w:rsidP="00D55F5F">
      <w:pPr>
        <w:tabs>
          <w:tab w:val="left" w:pos="7650"/>
        </w:tabs>
        <w:ind w:left="450" w:right="990" w:hanging="450"/>
        <w:rPr>
          <w:b/>
        </w:rPr>
      </w:pPr>
      <w:r>
        <w:rPr>
          <w:noProof/>
        </w:rPr>
        <w:pict>
          <v:shape id="_x0000_i1029" type="#_x0000_t75" style="width:20.25pt;height:16.5pt;visibility:visible;mso-wrap-style:square" o:bullet="t">
            <v:imagedata r:id="rId8" o:title="" croptop="5120f" cropbottom="5120f"/>
          </v:shape>
        </w:pict>
      </w:r>
      <w:r w:rsidR="005C0468" w:rsidRPr="004356CF">
        <w:rPr>
          <w:b/>
        </w:rPr>
        <w:t xml:space="preserve">Triangle </w:t>
      </w:r>
      <w:r w:rsidR="005C0468" w:rsidRPr="004356CF">
        <w:rPr>
          <w:b/>
          <w:i/>
        </w:rPr>
        <w:t>RST</w:t>
      </w:r>
      <w:r w:rsidR="005C0468" w:rsidRPr="004356CF">
        <w:rPr>
          <w:b/>
        </w:rPr>
        <w:t xml:space="preserve"> represents the placement of Tyra’s tricycle in the driveway and has vertices </w:t>
      </w:r>
      <w:proofErr w:type="gramStart"/>
      <w:r w:rsidR="005C0468" w:rsidRPr="004356CF">
        <w:rPr>
          <w:b/>
          <w:i/>
        </w:rPr>
        <w:t>R</w:t>
      </w:r>
      <w:r w:rsidR="005C0468" w:rsidRPr="004356CF">
        <w:rPr>
          <w:b/>
        </w:rPr>
        <w:t>(</w:t>
      </w:r>
      <w:proofErr w:type="gramEnd"/>
      <w:r w:rsidR="005C0468" w:rsidRPr="004356CF">
        <w:rPr>
          <w:b/>
        </w:rPr>
        <w:t xml:space="preserve">−7, 8), </w:t>
      </w:r>
      <w:r w:rsidR="005C0468" w:rsidRPr="004356CF">
        <w:rPr>
          <w:b/>
          <w:i/>
        </w:rPr>
        <w:t>S</w:t>
      </w:r>
      <w:r w:rsidR="005C0468" w:rsidRPr="004356CF">
        <w:rPr>
          <w:b/>
        </w:rPr>
        <w:t xml:space="preserve">(−7, 2), and </w:t>
      </w:r>
      <w:r w:rsidR="005C0468" w:rsidRPr="004356CF">
        <w:rPr>
          <w:b/>
          <w:i/>
        </w:rPr>
        <w:t>T</w:t>
      </w:r>
      <w:r w:rsidR="00BE4376">
        <w:rPr>
          <w:b/>
        </w:rPr>
        <w:t xml:space="preserve">(−2, </w:t>
      </w:r>
      <w:bookmarkStart w:id="0" w:name="_GoBack"/>
      <w:bookmarkEnd w:id="0"/>
      <w:r w:rsidR="005C0468" w:rsidRPr="004356CF">
        <w:rPr>
          <w:b/>
        </w:rPr>
        <w:t xml:space="preserve">2). Graph the figure and its rotated image after a clockwise rotation of 180º about the origin. Then give the coordinates of the vertices for triangle </w:t>
      </w:r>
      <w:r w:rsidR="005C0468" w:rsidRPr="004356CF">
        <w:rPr>
          <w:b/>
          <w:i/>
        </w:rPr>
        <w:t>R´S´T´</w:t>
      </w:r>
      <w:r w:rsidR="005C0468" w:rsidRPr="004356CF">
        <w:rPr>
          <w:b/>
        </w:rPr>
        <w:t>.</w:t>
      </w:r>
    </w:p>
    <w:p w:rsidR="005C0468" w:rsidRPr="004356CF" w:rsidRDefault="005C0468" w:rsidP="005C0468">
      <w:pPr>
        <w:tabs>
          <w:tab w:val="left" w:pos="7650"/>
        </w:tabs>
        <w:ind w:left="450" w:right="990" w:hanging="450"/>
        <w:rPr>
          <w:b/>
        </w:rPr>
      </w:pPr>
    </w:p>
    <w:p w:rsidR="005C0468" w:rsidRDefault="005C0468" w:rsidP="005C0468">
      <w:pPr>
        <w:tabs>
          <w:tab w:val="left" w:pos="7650"/>
        </w:tabs>
        <w:autoSpaceDE w:val="0"/>
        <w:autoSpaceDN w:val="0"/>
        <w:adjustRightInd w:val="0"/>
        <w:ind w:left="450" w:right="990"/>
      </w:pPr>
      <w:r w:rsidRPr="004356CF">
        <w:t xml:space="preserve">Graph </w:t>
      </w:r>
      <w:r w:rsidRPr="004356CF">
        <w:sym w:font="Symbol" w:char="F044"/>
      </w:r>
      <w:r w:rsidRPr="004356CF">
        <w:rPr>
          <w:i/>
        </w:rPr>
        <w:t>RST</w:t>
      </w:r>
      <w:r w:rsidRPr="004356CF">
        <w:t xml:space="preserve"> on a coordinate plane. Next sketch segment </w:t>
      </w:r>
      <w:r w:rsidRPr="004356CF">
        <w:rPr>
          <w:position w:val="-6"/>
        </w:rPr>
        <w:object w:dxaOrig="360" w:dyaOrig="320">
          <v:shape id="_x0000_i1030" type="#_x0000_t75" style="width:18pt;height:15.75pt" o:ole="">
            <v:imagedata r:id="rId9" o:title=""/>
          </v:shape>
          <o:OLEObject Type="Embed" ProgID="Equation.DSMT4" ShapeID="_x0000_i1030" DrawAspect="Content" ObjectID="_1448864130" r:id="rId10"/>
        </w:object>
      </w:r>
      <w:r w:rsidRPr="004356CF">
        <w:t xml:space="preserve">connecting point </w:t>
      </w:r>
      <w:r>
        <w:rPr>
          <w:i/>
        </w:rPr>
        <w:t>T</w:t>
      </w:r>
      <w:r w:rsidRPr="004356CF">
        <w:t xml:space="preserve"> to the origin. Sketch another segment</w:t>
      </w:r>
      <w:proofErr w:type="gramStart"/>
      <w:r w:rsidRPr="004356CF">
        <w:t xml:space="preserve">, </w:t>
      </w:r>
      <w:proofErr w:type="gramEnd"/>
      <w:r w:rsidRPr="004356CF">
        <w:rPr>
          <w:position w:val="-6"/>
        </w:rPr>
        <w:object w:dxaOrig="440" w:dyaOrig="320">
          <v:shape id="_x0000_i1031" type="#_x0000_t75" style="width:21.75pt;height:15.75pt" o:ole="">
            <v:imagedata r:id="rId11" o:title=""/>
          </v:shape>
          <o:OLEObject Type="Embed" ProgID="Equation.DSMT4" ShapeID="_x0000_i1031" DrawAspect="Content" ObjectID="_1448864131" r:id="rId12"/>
        </w:object>
      </w:r>
      <w:r w:rsidRPr="004356CF">
        <w:t xml:space="preserve">, so that the angle between point </w:t>
      </w:r>
      <w:r>
        <w:rPr>
          <w:i/>
        </w:rPr>
        <w:t>T</w:t>
      </w:r>
      <w:r w:rsidRPr="004356CF">
        <w:t xml:space="preserve">, </w:t>
      </w:r>
      <w:r w:rsidRPr="004356CF">
        <w:rPr>
          <w:i/>
        </w:rPr>
        <w:t>O</w:t>
      </w:r>
      <w:r w:rsidRPr="004356CF">
        <w:t xml:space="preserve">, and </w:t>
      </w:r>
      <w:r>
        <w:rPr>
          <w:i/>
        </w:rPr>
        <w:t>T</w:t>
      </w:r>
      <w:r w:rsidRPr="004356CF">
        <w:sym w:font="Symbol" w:char="F0A2"/>
      </w:r>
      <w:r w:rsidRPr="004356CF">
        <w:t xml:space="preserve"> measures 180° clockwise and the segment is congruent to </w:t>
      </w:r>
      <w:r w:rsidRPr="004356CF">
        <w:rPr>
          <w:position w:val="-6"/>
        </w:rPr>
        <w:object w:dxaOrig="360" w:dyaOrig="320">
          <v:shape id="_x0000_i1032" type="#_x0000_t75" style="width:18pt;height:15.75pt" o:ole="">
            <v:imagedata r:id="rId13" o:title=""/>
          </v:shape>
          <o:OLEObject Type="Embed" ProgID="Equation.DSMT4" ShapeID="_x0000_i1032" DrawAspect="Content" ObjectID="_1448864132" r:id="rId14"/>
        </w:object>
      </w:r>
      <w:r w:rsidRPr="004356CF">
        <w:t xml:space="preserve">. </w:t>
      </w:r>
    </w:p>
    <w:p w:rsidR="005C0468" w:rsidRDefault="005C0468" w:rsidP="005C0468">
      <w:pPr>
        <w:tabs>
          <w:tab w:val="left" w:pos="7650"/>
        </w:tabs>
        <w:autoSpaceDE w:val="0"/>
        <w:autoSpaceDN w:val="0"/>
        <w:adjustRightInd w:val="0"/>
        <w:ind w:left="450" w:right="990"/>
      </w:pPr>
    </w:p>
    <w:p w:rsidR="005C0468" w:rsidRDefault="005C0468" w:rsidP="005C0468">
      <w:pPr>
        <w:tabs>
          <w:tab w:val="left" w:pos="7650"/>
        </w:tabs>
        <w:autoSpaceDE w:val="0"/>
        <w:autoSpaceDN w:val="0"/>
        <w:adjustRightInd w:val="0"/>
        <w:ind w:left="450" w:right="990"/>
      </w:pPr>
      <w:r w:rsidRPr="00CF1EAF">
        <w:rPr>
          <w:noProof/>
        </w:rPr>
        <w:drawing>
          <wp:inline distT="0" distB="0" distL="0" distR="0">
            <wp:extent cx="1666875" cy="1533525"/>
            <wp:effectExtent l="19050" t="0" r="9525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68" w:rsidRDefault="005C0468" w:rsidP="005C0468">
      <w:pPr>
        <w:tabs>
          <w:tab w:val="left" w:pos="7650"/>
        </w:tabs>
        <w:autoSpaceDE w:val="0"/>
        <w:autoSpaceDN w:val="0"/>
        <w:adjustRightInd w:val="0"/>
        <w:ind w:left="450" w:right="990"/>
      </w:pPr>
    </w:p>
    <w:p w:rsidR="005C0468" w:rsidRPr="004356CF" w:rsidRDefault="005C0468" w:rsidP="005C0468">
      <w:pPr>
        <w:tabs>
          <w:tab w:val="left" w:pos="7650"/>
        </w:tabs>
        <w:autoSpaceDE w:val="0"/>
        <w:autoSpaceDN w:val="0"/>
        <w:adjustRightInd w:val="0"/>
        <w:ind w:left="450" w:right="990"/>
      </w:pPr>
      <w:r w:rsidRPr="004356CF">
        <w:t xml:space="preserve">Repeat for points </w:t>
      </w:r>
      <w:r w:rsidR="00BC0D77">
        <w:rPr>
          <w:i/>
        </w:rPr>
        <w:t>R</w:t>
      </w:r>
      <w:r w:rsidR="00BC0D77">
        <w:t xml:space="preserve"> </w:t>
      </w:r>
      <w:r w:rsidRPr="004356CF">
        <w:t xml:space="preserve">and </w:t>
      </w:r>
      <w:r w:rsidR="00BC0D77">
        <w:rPr>
          <w:i/>
        </w:rPr>
        <w:t>S</w:t>
      </w:r>
      <w:r w:rsidRPr="004356CF">
        <w:t xml:space="preserve">. Then connect the vertices to form </w:t>
      </w:r>
      <w:r w:rsidRPr="004356CF">
        <w:sym w:font="Symbol" w:char="F044"/>
      </w:r>
      <w:r w:rsidRPr="004356CF">
        <w:rPr>
          <w:i/>
        </w:rPr>
        <w:t>R</w:t>
      </w:r>
      <w:r w:rsidRPr="004356CF">
        <w:sym w:font="Symbol" w:char="F0A2"/>
      </w:r>
      <w:r w:rsidRPr="004356CF">
        <w:rPr>
          <w:i/>
        </w:rPr>
        <w:t>S</w:t>
      </w:r>
      <w:r w:rsidRPr="004356CF">
        <w:sym w:font="Symbol" w:char="F0A2"/>
      </w:r>
      <w:r w:rsidRPr="004356CF">
        <w:rPr>
          <w:i/>
        </w:rPr>
        <w:t>T</w:t>
      </w:r>
      <w:r w:rsidRPr="004356CF">
        <w:sym w:font="Symbol" w:char="F0A2"/>
      </w:r>
      <w:r>
        <w:t>.</w:t>
      </w:r>
    </w:p>
    <w:p w:rsidR="005C0468" w:rsidRPr="004356CF" w:rsidRDefault="005C0468" w:rsidP="00BC0D77">
      <w:pPr>
        <w:tabs>
          <w:tab w:val="left" w:pos="7650"/>
        </w:tabs>
        <w:ind w:left="450" w:right="990"/>
      </w:pPr>
      <w:r w:rsidRPr="00CF1EAF">
        <w:rPr>
          <w:noProof/>
        </w:rPr>
        <w:drawing>
          <wp:inline distT="0" distB="0" distL="0" distR="0">
            <wp:extent cx="2276475" cy="2343150"/>
            <wp:effectExtent l="19050" t="0" r="9525" b="0"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68" w:rsidRPr="004356CF" w:rsidRDefault="005C0468" w:rsidP="005C0468">
      <w:pPr>
        <w:tabs>
          <w:tab w:val="left" w:pos="7650"/>
        </w:tabs>
        <w:ind w:left="450" w:right="990"/>
      </w:pPr>
      <w:r w:rsidRPr="004356CF">
        <w:t xml:space="preserve">The coordinates </w:t>
      </w:r>
      <w:r>
        <w:t xml:space="preserve">of the vertices for triangle </w:t>
      </w:r>
      <w:r w:rsidRPr="004356CF">
        <w:rPr>
          <w:i/>
        </w:rPr>
        <w:t>R</w:t>
      </w:r>
      <w:r w:rsidRPr="004356CF">
        <w:sym w:font="Symbol" w:char="F0A2"/>
      </w:r>
      <w:r w:rsidRPr="004356CF">
        <w:rPr>
          <w:i/>
        </w:rPr>
        <w:t>S</w:t>
      </w:r>
      <w:r w:rsidRPr="004356CF">
        <w:sym w:font="Symbol" w:char="F0A2"/>
      </w:r>
      <w:r w:rsidRPr="004356CF">
        <w:rPr>
          <w:i/>
        </w:rPr>
        <w:t>T</w:t>
      </w:r>
      <w:r w:rsidRPr="004356CF">
        <w:sym w:font="Symbol" w:char="F0A2"/>
      </w:r>
      <w:r>
        <w:t xml:space="preserve"> </w:t>
      </w:r>
      <w:r w:rsidRPr="004356CF">
        <w:t xml:space="preserve">are </w:t>
      </w:r>
      <w:proofErr w:type="gramStart"/>
      <w:r w:rsidRPr="004356CF">
        <w:rPr>
          <w:i/>
          <w:iCs/>
        </w:rPr>
        <w:t>R</w:t>
      </w:r>
      <w:proofErr w:type="gramEnd"/>
      <w:r w:rsidRPr="004356CF">
        <w:sym w:font="Symbol" w:char="F0A2"/>
      </w:r>
      <w:r w:rsidRPr="004356CF">
        <w:t xml:space="preserve">(7, –8), </w:t>
      </w:r>
      <w:r w:rsidRPr="004356CF">
        <w:rPr>
          <w:i/>
          <w:iCs/>
        </w:rPr>
        <w:t>S</w:t>
      </w:r>
      <w:r w:rsidRPr="004356CF">
        <w:sym w:font="Symbol" w:char="F0A2"/>
      </w:r>
      <w:r w:rsidRPr="004356CF">
        <w:t xml:space="preserve">(7, –2), and </w:t>
      </w:r>
      <w:r w:rsidRPr="004356CF">
        <w:rPr>
          <w:i/>
          <w:iCs/>
        </w:rPr>
        <w:t>T</w:t>
      </w:r>
      <w:r w:rsidRPr="004356CF">
        <w:sym w:font="Symbol" w:char="F0A2"/>
      </w:r>
      <w:r w:rsidRPr="004356CF">
        <w:t>(2, –2).</w:t>
      </w:r>
    </w:p>
    <w:p w:rsidR="00F80E4F" w:rsidRDefault="00F80E4F" w:rsidP="00D55F5F">
      <w:pPr>
        <w:tabs>
          <w:tab w:val="left" w:pos="7650"/>
        </w:tabs>
        <w:ind w:left="450" w:right="990" w:hanging="450"/>
        <w:rPr>
          <w:sz w:val="22"/>
          <w:szCs w:val="22"/>
        </w:rPr>
      </w:pPr>
    </w:p>
    <w:p w:rsidR="005C0468" w:rsidRDefault="005C0468" w:rsidP="00F80E4F">
      <w:pPr>
        <w:ind w:left="450" w:right="990"/>
        <w:rPr>
          <w:sz w:val="22"/>
          <w:szCs w:val="22"/>
        </w:rPr>
      </w:pPr>
    </w:p>
    <w:p w:rsidR="00D55F5F" w:rsidRPr="00D55F5F" w:rsidRDefault="005C0468" w:rsidP="00D55F5F">
      <w:pPr>
        <w:ind w:left="513" w:right="990" w:hanging="513"/>
        <w:rPr>
          <w:b/>
          <w:sz w:val="22"/>
          <w:szCs w:val="22"/>
        </w:rPr>
      </w:pPr>
      <w:r w:rsidRPr="005C0468">
        <w:rPr>
          <w:b/>
          <w:noProof/>
          <w:sz w:val="22"/>
        </w:rPr>
        <w:lastRenderedPageBreak/>
        <w:drawing>
          <wp:inline distT="0" distB="0" distL="0" distR="0">
            <wp:extent cx="248296" cy="201478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1399" r="3981" b="2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6" cy="2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F5F" w:rsidRPr="00D55F5F">
        <w:rPr>
          <w:b/>
        </w:rPr>
        <w:t xml:space="preserve"> </w:t>
      </w:r>
      <w:r w:rsidR="00D55F5F" w:rsidRPr="00D55F5F">
        <w:rPr>
          <w:b/>
          <w:sz w:val="22"/>
          <w:szCs w:val="22"/>
        </w:rPr>
        <w:t>Which capital letters in VIRGINIA produce the same letter after being rotated 180º?</w:t>
      </w:r>
    </w:p>
    <w:p w:rsidR="00D55F5F" w:rsidRPr="00D55F5F" w:rsidRDefault="00D55F5F" w:rsidP="00D55F5F">
      <w:pPr>
        <w:ind w:left="513" w:right="990" w:hanging="513"/>
        <w:rPr>
          <w:b/>
          <w:sz w:val="22"/>
          <w:szCs w:val="22"/>
        </w:rPr>
      </w:pPr>
    </w:p>
    <w:p w:rsidR="00D55F5F" w:rsidRPr="00D55F5F" w:rsidRDefault="00D55F5F" w:rsidP="00D55F5F">
      <w:pPr>
        <w:autoSpaceDE w:val="0"/>
        <w:autoSpaceDN w:val="0"/>
        <w:adjustRightInd w:val="0"/>
        <w:ind w:left="513" w:right="990" w:hanging="18"/>
        <w:rPr>
          <w:rFonts w:eastAsiaTheme="minorHAnsi"/>
          <w:sz w:val="22"/>
          <w:szCs w:val="22"/>
        </w:rPr>
      </w:pPr>
      <w:r w:rsidRPr="00D55F5F">
        <w:rPr>
          <w:rFonts w:eastAsiaTheme="minorHAnsi"/>
          <w:sz w:val="22"/>
          <w:szCs w:val="22"/>
        </w:rPr>
        <w:t xml:space="preserve">Rotate the word VIRGINIA 180° or </w:t>
      </w:r>
      <m:oMath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HAnsi"/>
                <w:sz w:val="22"/>
                <w:szCs w:val="22"/>
              </w:rPr>
              <m:t>2</m:t>
            </m:r>
          </m:den>
        </m:f>
      </m:oMath>
      <w:r w:rsidRPr="00D55F5F">
        <w:rPr>
          <w:rFonts w:eastAsiaTheme="minorHAnsi"/>
          <w:sz w:val="22"/>
          <w:szCs w:val="22"/>
        </w:rPr>
        <w:t xml:space="preserve"> of a full rotation.</w:t>
      </w:r>
    </w:p>
    <w:p w:rsidR="00D55F5F" w:rsidRPr="00D55F5F" w:rsidRDefault="00D55F5F" w:rsidP="00D55F5F">
      <w:pPr>
        <w:autoSpaceDE w:val="0"/>
        <w:autoSpaceDN w:val="0"/>
        <w:adjustRightInd w:val="0"/>
        <w:ind w:left="513" w:right="990" w:hanging="18"/>
        <w:rPr>
          <w:rFonts w:eastAsiaTheme="minorHAnsi"/>
          <w:sz w:val="22"/>
          <w:szCs w:val="22"/>
        </w:rPr>
      </w:pPr>
    </w:p>
    <w:p w:rsidR="00D55F5F" w:rsidRPr="00D55F5F" w:rsidRDefault="00D55F5F" w:rsidP="00D55F5F">
      <w:pPr>
        <w:autoSpaceDE w:val="0"/>
        <w:autoSpaceDN w:val="0"/>
        <w:adjustRightInd w:val="0"/>
        <w:ind w:left="513" w:right="990" w:hanging="18"/>
        <w:rPr>
          <w:rFonts w:eastAsiaTheme="minorHAnsi"/>
          <w:sz w:val="22"/>
          <w:szCs w:val="22"/>
        </w:rPr>
      </w:pPr>
      <w:r w:rsidRPr="00D55F5F">
        <w:rPr>
          <w:rFonts w:eastAsiaTheme="minorHAnsi"/>
          <w:sz w:val="22"/>
          <w:szCs w:val="22"/>
        </w:rPr>
        <w:tab/>
      </w:r>
      <w:r w:rsidRPr="00D55F5F">
        <w:rPr>
          <w:rFonts w:eastAsiaTheme="minorHAnsi"/>
          <w:noProof/>
          <w:sz w:val="22"/>
          <w:szCs w:val="22"/>
        </w:rPr>
        <w:drawing>
          <wp:inline distT="0" distB="0" distL="0" distR="0">
            <wp:extent cx="787400" cy="20320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5F" w:rsidRPr="00D55F5F" w:rsidRDefault="00D55F5F" w:rsidP="00D55F5F">
      <w:pPr>
        <w:autoSpaceDE w:val="0"/>
        <w:autoSpaceDN w:val="0"/>
        <w:adjustRightInd w:val="0"/>
        <w:ind w:left="513" w:right="990" w:hanging="18"/>
        <w:rPr>
          <w:rFonts w:eastAsiaTheme="minorHAnsi"/>
          <w:sz w:val="22"/>
          <w:szCs w:val="22"/>
        </w:rPr>
      </w:pPr>
    </w:p>
    <w:p w:rsidR="00D55F5F" w:rsidRPr="00D55F5F" w:rsidRDefault="00D55F5F" w:rsidP="00D55F5F">
      <w:pPr>
        <w:autoSpaceDE w:val="0"/>
        <w:autoSpaceDN w:val="0"/>
        <w:adjustRightInd w:val="0"/>
        <w:ind w:left="513" w:right="990" w:hanging="18"/>
        <w:rPr>
          <w:rFonts w:eastAsiaTheme="minorHAnsi"/>
          <w:sz w:val="22"/>
          <w:szCs w:val="22"/>
        </w:rPr>
      </w:pPr>
      <w:r w:rsidRPr="00D55F5F">
        <w:rPr>
          <w:rFonts w:eastAsiaTheme="minorHAnsi"/>
          <w:sz w:val="22"/>
          <w:szCs w:val="22"/>
        </w:rPr>
        <w:t xml:space="preserve"> The letters I and N appear the same as the original.</w:t>
      </w:r>
    </w:p>
    <w:p w:rsidR="007A0AC3" w:rsidRPr="00D55F5F" w:rsidRDefault="007A0AC3" w:rsidP="00D55F5F">
      <w:pPr>
        <w:ind w:left="513" w:right="990" w:hanging="513"/>
        <w:rPr>
          <w:sz w:val="22"/>
          <w:szCs w:val="22"/>
        </w:rPr>
      </w:pPr>
    </w:p>
    <w:sectPr w:rsidR="007A0AC3" w:rsidRPr="00D55F5F" w:rsidSect="00985926">
      <w:footerReference w:type="default" r:id="rId19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77" w:rsidRDefault="00BC0D77" w:rsidP="009B01EF">
      <w:r>
        <w:separator/>
      </w:r>
    </w:p>
  </w:endnote>
  <w:endnote w:type="continuationSeparator" w:id="0">
    <w:p w:rsidR="00BC0D77" w:rsidRDefault="00BC0D77" w:rsidP="009B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77" w:rsidRDefault="00BC0D77">
    <w:pPr>
      <w:pStyle w:val="Footer"/>
    </w:pPr>
    <w:r w:rsidRPr="009B01EF">
      <w:rPr>
        <w:i/>
      </w:rPr>
      <w:t>Glencoe Math</w:t>
    </w:r>
    <w:r>
      <w:t>, Course 3</w:t>
    </w:r>
  </w:p>
  <w:p w:rsidR="00BC0D77" w:rsidRDefault="00BC0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77" w:rsidRDefault="00BC0D77" w:rsidP="009B01EF">
      <w:r>
        <w:separator/>
      </w:r>
    </w:p>
  </w:footnote>
  <w:footnote w:type="continuationSeparator" w:id="0">
    <w:p w:rsidR="00BC0D77" w:rsidRDefault="00BC0D77" w:rsidP="009B0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25pt;height:18pt;visibility:visible;mso-wrap-style:square" o:bullet="t">
        <v:imagedata r:id="rId1" o:title=""/>
      </v:shape>
    </w:pict>
  </w:numPicBullet>
  <w:numPicBullet w:numPicBulletId="1">
    <w:pict>
      <v:shape id="_x0000_i1039" type="#_x0000_t75" style="width:23.25pt;height:24.75pt;visibility:visible;mso-wrap-style:square" o:bullet="t">
        <v:imagedata r:id="rId2" o:title="" croptop="10518f" cropbottom="12945f" cropright="7941f"/>
      </v:shape>
    </w:pict>
  </w:numPicBullet>
  <w:numPicBullet w:numPicBulletId="2">
    <w:pict>
      <v:shape id="_x0000_i1040" type="#_x0000_t75" style="width:20.25pt;height:24pt;visibility:visible;mso-wrap-style:square" o:bullet="t">
        <v:imagedata r:id="rId3" o:title="" croptop="7470f" cropbottom="14902f" cropright="2609f"/>
      </v:shape>
    </w:pict>
  </w:numPicBullet>
  <w:numPicBullet w:numPicBulletId="3">
    <w:pict>
      <v:shape id="_x0000_i1041" type="#_x0000_t75" style="width:20.25pt;height:19.5pt;visibility:visible;mso-wrap-style:square" o:bullet="t">
        <v:imagedata r:id="rId4" o:title="" croptop="5120f" cropbottom="5120f"/>
      </v:shape>
    </w:pict>
  </w:numPicBullet>
  <w:abstractNum w:abstractNumId="0">
    <w:nsid w:val="04F14C56"/>
    <w:multiLevelType w:val="hybridMultilevel"/>
    <w:tmpl w:val="82C2EB8C"/>
    <w:lvl w:ilvl="0" w:tplc="E1D67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F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1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7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CE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C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6C340B"/>
    <w:multiLevelType w:val="hybridMultilevel"/>
    <w:tmpl w:val="6A407D0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C5B"/>
    <w:multiLevelType w:val="hybridMultilevel"/>
    <w:tmpl w:val="EEACF210"/>
    <w:lvl w:ilvl="0" w:tplc="DA28DB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88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25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8B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26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C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8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40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A9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A26439"/>
    <w:multiLevelType w:val="hybridMultilevel"/>
    <w:tmpl w:val="38D2223C"/>
    <w:lvl w:ilvl="0" w:tplc="A572A6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2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C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A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8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63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8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61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2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663151"/>
    <w:multiLevelType w:val="hybridMultilevel"/>
    <w:tmpl w:val="62DE5D88"/>
    <w:lvl w:ilvl="0" w:tplc="8542BA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C23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270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9C0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3EA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328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7054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FA24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585A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B46636D"/>
    <w:multiLevelType w:val="hybridMultilevel"/>
    <w:tmpl w:val="4EE880FC"/>
    <w:lvl w:ilvl="0" w:tplc="CEF4E1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D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C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82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C6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E0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E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C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86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FC0076"/>
    <w:multiLevelType w:val="hybridMultilevel"/>
    <w:tmpl w:val="E62A7C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E1"/>
    <w:rsid w:val="00011F0C"/>
    <w:rsid w:val="00020CE0"/>
    <w:rsid w:val="00031F03"/>
    <w:rsid w:val="00073D20"/>
    <w:rsid w:val="000E09C6"/>
    <w:rsid w:val="000E2A67"/>
    <w:rsid w:val="001060A7"/>
    <w:rsid w:val="001214FB"/>
    <w:rsid w:val="001C479A"/>
    <w:rsid w:val="001F31D5"/>
    <w:rsid w:val="002009E8"/>
    <w:rsid w:val="002118B9"/>
    <w:rsid w:val="00214799"/>
    <w:rsid w:val="00243133"/>
    <w:rsid w:val="00247E42"/>
    <w:rsid w:val="00252F1C"/>
    <w:rsid w:val="002817FE"/>
    <w:rsid w:val="002833A3"/>
    <w:rsid w:val="00295D23"/>
    <w:rsid w:val="002960EA"/>
    <w:rsid w:val="002A3B92"/>
    <w:rsid w:val="002F7130"/>
    <w:rsid w:val="00321EAE"/>
    <w:rsid w:val="00334D37"/>
    <w:rsid w:val="00394F4B"/>
    <w:rsid w:val="00395ADA"/>
    <w:rsid w:val="003A261D"/>
    <w:rsid w:val="003A41AC"/>
    <w:rsid w:val="003E3A76"/>
    <w:rsid w:val="0040208C"/>
    <w:rsid w:val="00456ED1"/>
    <w:rsid w:val="004C09D1"/>
    <w:rsid w:val="00505D19"/>
    <w:rsid w:val="00510434"/>
    <w:rsid w:val="00513D45"/>
    <w:rsid w:val="005152DE"/>
    <w:rsid w:val="0052726D"/>
    <w:rsid w:val="00566490"/>
    <w:rsid w:val="00566DF9"/>
    <w:rsid w:val="005973E2"/>
    <w:rsid w:val="005B23F1"/>
    <w:rsid w:val="005C0468"/>
    <w:rsid w:val="005C48AE"/>
    <w:rsid w:val="005E09BA"/>
    <w:rsid w:val="005E101F"/>
    <w:rsid w:val="005F40D1"/>
    <w:rsid w:val="006251BA"/>
    <w:rsid w:val="0063601A"/>
    <w:rsid w:val="0063632F"/>
    <w:rsid w:val="006434B5"/>
    <w:rsid w:val="00646F90"/>
    <w:rsid w:val="006A368D"/>
    <w:rsid w:val="006B7186"/>
    <w:rsid w:val="006E5B15"/>
    <w:rsid w:val="006F6199"/>
    <w:rsid w:val="00735A05"/>
    <w:rsid w:val="00746994"/>
    <w:rsid w:val="0076549A"/>
    <w:rsid w:val="00790166"/>
    <w:rsid w:val="007962BB"/>
    <w:rsid w:val="007A0AC3"/>
    <w:rsid w:val="00826384"/>
    <w:rsid w:val="00871E35"/>
    <w:rsid w:val="00894A26"/>
    <w:rsid w:val="008C5686"/>
    <w:rsid w:val="008D43DD"/>
    <w:rsid w:val="008F787E"/>
    <w:rsid w:val="00916E7E"/>
    <w:rsid w:val="00927E7D"/>
    <w:rsid w:val="009365BF"/>
    <w:rsid w:val="00980BD6"/>
    <w:rsid w:val="00985926"/>
    <w:rsid w:val="0099726D"/>
    <w:rsid w:val="009B01EF"/>
    <w:rsid w:val="009D5CF8"/>
    <w:rsid w:val="009F7FB5"/>
    <w:rsid w:val="00A87F96"/>
    <w:rsid w:val="00AA53EA"/>
    <w:rsid w:val="00AF4334"/>
    <w:rsid w:val="00B3492B"/>
    <w:rsid w:val="00B440B4"/>
    <w:rsid w:val="00B45E81"/>
    <w:rsid w:val="00B53EB1"/>
    <w:rsid w:val="00B5603C"/>
    <w:rsid w:val="00B81958"/>
    <w:rsid w:val="00BC0D77"/>
    <w:rsid w:val="00BC1F95"/>
    <w:rsid w:val="00BE3322"/>
    <w:rsid w:val="00BE4376"/>
    <w:rsid w:val="00BF52A7"/>
    <w:rsid w:val="00C50E12"/>
    <w:rsid w:val="00C71EE1"/>
    <w:rsid w:val="00C76FD7"/>
    <w:rsid w:val="00CB3C49"/>
    <w:rsid w:val="00CC7E22"/>
    <w:rsid w:val="00D55F5F"/>
    <w:rsid w:val="00D6325A"/>
    <w:rsid w:val="00D70981"/>
    <w:rsid w:val="00D826D9"/>
    <w:rsid w:val="00DA5673"/>
    <w:rsid w:val="00DF6646"/>
    <w:rsid w:val="00E250F3"/>
    <w:rsid w:val="00E45685"/>
    <w:rsid w:val="00E67637"/>
    <w:rsid w:val="00E9540F"/>
    <w:rsid w:val="00EB62C9"/>
    <w:rsid w:val="00EC474D"/>
    <w:rsid w:val="00F026BD"/>
    <w:rsid w:val="00F02DA0"/>
    <w:rsid w:val="00F07D20"/>
    <w:rsid w:val="00F80E4F"/>
    <w:rsid w:val="00F9197A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FB5"/>
    <w:rPr>
      <w:color w:val="808080"/>
    </w:rPr>
  </w:style>
  <w:style w:type="paragraph" w:styleId="ListParagraph">
    <w:name w:val="List Paragraph"/>
    <w:basedOn w:val="Normal"/>
    <w:uiPriority w:val="34"/>
    <w:qFormat/>
    <w:rsid w:val="00EB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BE2B-AD33-4451-B707-2F0E293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Percents</vt:lpstr>
    </vt:vector>
  </TitlesOfParts>
  <Company>The McGraw-Hill Companies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Percents</dc:title>
  <dc:subject/>
  <dc:creator>The McGraw-Hill Companies</dc:creator>
  <cp:keywords/>
  <dc:description/>
  <cp:lastModifiedBy>NYCDOE</cp:lastModifiedBy>
  <cp:revision>2</cp:revision>
  <cp:lastPrinted>2011-08-02T14:50:00Z</cp:lastPrinted>
  <dcterms:created xsi:type="dcterms:W3CDTF">2013-12-18T14:29:00Z</dcterms:created>
  <dcterms:modified xsi:type="dcterms:W3CDTF">2013-12-18T14:29:00Z</dcterms:modified>
</cp:coreProperties>
</file>